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交发集团需求设备清单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13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813"/>
        <w:gridCol w:w="1582"/>
        <w:gridCol w:w="6395"/>
        <w:gridCol w:w="2241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名称/型号</w:t>
            </w:r>
          </w:p>
        </w:tc>
        <w:tc>
          <w:tcPr>
            <w:tcW w:w="6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参数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中国长城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长城（台式机）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TD120A2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D-2000/8 2.3GHZ/8GB/SSD256GB/独立显卡1GB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1年免费上门/3年保修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华为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华为台式机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擎云W515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麒麟990芯片/8G/256G SSD/ CD30/带光驱（无WIFI）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3年免费上门/3年保修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华为笔记本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擎云L410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麒麟990 7纳米芯片/8G/256GB固态/14寸3:2 (2160*1440）2K屏, 56W电池/1.45kg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3年免费上门/3年保修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LCD 23.8寸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3年保修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软件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银河麒麟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桌面操作系统V10SP1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3年服务，永久授权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流式软件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WPS办公软件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WPS Office2019 for Linux 专业版办公软件V11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1年服务，永久授权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板式软件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福昕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3年服务，永久授权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数科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1年服务，永久授权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杀毒软件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瑞星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3年服务，永久授权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奇安信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4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国密浏览器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红莲花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3年服务，永久授权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管理软件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远望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3年服务，永久授权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中望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  <w:t>中望CAD平台软件 （Linux 版）V2023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1年服务，永久授权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ind w:left="414" w:leftChars="103" w:hanging="198" w:hangingChars="66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367C3"/>
    <w:rsid w:val="2F961C2B"/>
    <w:rsid w:val="44AA399F"/>
    <w:rsid w:val="542813F0"/>
    <w:rsid w:val="7BB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2023-10-11T02:09:00Z</dcterms:created>
  <dc:creator>wzfzg</dc:creator>
  <cp:lastModifiedBy>wzfzg</cp:lastModifiedBy>
  <cp:lastPrinted>2023-10-12T06:18:05Z</cp:lastPrinted>
  <dcterms:modified xsi:type="dcterms:W3CDTF">2023-10-12T06:22:02Z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AC979A8002554E41AF1EDB9E8BAB2595</vt:lpwstr>
  </property>
</Properties>
</file>